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2" w:rsidRPr="00806722" w:rsidRDefault="0036280B">
      <w:pPr>
        <w:jc w:val="center"/>
        <w:rPr>
          <w:rFonts w:cs="Times New Roman"/>
          <w:b/>
        </w:rPr>
      </w:pPr>
      <w:r w:rsidRPr="00806722">
        <w:rPr>
          <w:rFonts w:cs="Times New Roman"/>
          <w:b/>
        </w:rPr>
        <w:t>Uchwała nr 1/2014</w:t>
      </w:r>
    </w:p>
    <w:p w:rsidR="00C846E2" w:rsidRPr="00806722" w:rsidRDefault="0036280B">
      <w:pPr>
        <w:jc w:val="center"/>
        <w:rPr>
          <w:rFonts w:cs="Times New Roman"/>
          <w:b/>
        </w:rPr>
      </w:pPr>
      <w:r w:rsidRPr="00806722">
        <w:rPr>
          <w:rFonts w:cs="Times New Roman"/>
          <w:b/>
        </w:rPr>
        <w:t>Zwyczajnego Walnego Zebrania Członków Stowarzyszenia Inicjatywa Firm Rodzinnych</w:t>
      </w:r>
    </w:p>
    <w:p w:rsidR="00C846E2" w:rsidRPr="00806722" w:rsidRDefault="0036280B">
      <w:pPr>
        <w:jc w:val="center"/>
        <w:rPr>
          <w:rFonts w:cs="Times New Roman"/>
          <w:b/>
        </w:rPr>
      </w:pPr>
      <w:r w:rsidRPr="00806722">
        <w:rPr>
          <w:rFonts w:cs="Times New Roman"/>
          <w:b/>
        </w:rPr>
        <w:t>z dnia 26 czerwca 2014 r.</w:t>
      </w:r>
    </w:p>
    <w:p w:rsidR="00C846E2" w:rsidRPr="00806722" w:rsidRDefault="0036280B">
      <w:pPr>
        <w:jc w:val="center"/>
        <w:rPr>
          <w:rFonts w:cs="Times New Roman"/>
        </w:rPr>
      </w:pPr>
      <w:r w:rsidRPr="00806722">
        <w:rPr>
          <w:rFonts w:cs="Times New Roman"/>
          <w:b/>
        </w:rPr>
        <w:t xml:space="preserve">w sprawie zmiany § 7 </w:t>
      </w:r>
      <w:r w:rsidR="00206C3B" w:rsidRPr="00806722">
        <w:rPr>
          <w:rFonts w:cs="Times New Roman"/>
          <w:b/>
        </w:rPr>
        <w:t xml:space="preserve">i dodania </w:t>
      </w:r>
      <w:r w:rsidR="00A4344D" w:rsidRPr="00A4344D">
        <w:rPr>
          <w:rFonts w:cs="Times New Roman"/>
          <w:b/>
        </w:rPr>
        <w:t>§ 25a statutu stowarzyszenia</w:t>
      </w:r>
    </w:p>
    <w:p w:rsidR="00C846E2" w:rsidRPr="00806722" w:rsidRDefault="00C846E2">
      <w:pPr>
        <w:jc w:val="center"/>
        <w:rPr>
          <w:rFonts w:cs="Times New Roman"/>
        </w:rPr>
      </w:pPr>
    </w:p>
    <w:p w:rsidR="005B00B6" w:rsidRDefault="00A4344D" w:rsidP="003B2950">
      <w:pPr>
        <w:spacing w:before="120" w:after="120"/>
        <w:jc w:val="both"/>
      </w:pPr>
      <w:r w:rsidRPr="003B2950">
        <w:rPr>
          <w:rFonts w:cs="Times New Roman"/>
        </w:rPr>
        <w:t xml:space="preserve">Zwyczajne Walne Zebranie Członków Stowarzyszenia Inicjatywa Firm Rodzinnych z siedzibą w Warszawie postanawia dodać w § 7 </w:t>
      </w:r>
      <w:r w:rsidR="00DC1FA1" w:rsidRPr="003B2950">
        <w:rPr>
          <w:rFonts w:cs="Times New Roman"/>
        </w:rPr>
        <w:t xml:space="preserve">statutu ust. 4 oraz dodać § 25a, wg następującego brzmienia: </w:t>
      </w:r>
    </w:p>
    <w:p w:rsidR="00AA4598" w:rsidRDefault="00C26011">
      <w:pPr>
        <w:spacing w:before="120" w:after="120"/>
        <w:ind w:left="705"/>
        <w:jc w:val="center"/>
      </w:pPr>
      <w:r>
        <w:rPr>
          <w:rFonts w:cs="Times New Roman"/>
        </w:rPr>
        <w:t>„</w:t>
      </w:r>
      <w:r w:rsidR="004346AF">
        <w:rPr>
          <w:rFonts w:cs="Times New Roman"/>
        </w:rPr>
        <w:t>§</w:t>
      </w:r>
      <w:r w:rsidR="004346AF">
        <w:t xml:space="preserve"> 7</w:t>
      </w:r>
    </w:p>
    <w:p w:rsidR="00E4394D" w:rsidRDefault="00A4344D" w:rsidP="003B2950">
      <w:pPr>
        <w:pStyle w:val="Akapitzlist1"/>
        <w:numPr>
          <w:ilvl w:val="0"/>
          <w:numId w:val="1"/>
        </w:numPr>
        <w:spacing w:after="240"/>
        <w:jc w:val="both"/>
      </w:pPr>
      <w:r>
        <w:rPr>
          <w:rFonts w:cs="Times New Roman"/>
        </w:rPr>
        <w:t>Zarząd Stowar</w:t>
      </w:r>
      <w:r w:rsidR="00554813">
        <w:rPr>
          <w:rFonts w:cs="Times New Roman"/>
        </w:rPr>
        <w:t>zyszenia może powołać Oddziały Terenowe</w:t>
      </w:r>
      <w:r>
        <w:rPr>
          <w:rFonts w:cs="Times New Roman"/>
        </w:rPr>
        <w:t xml:space="preserve"> Stowarzyszenia w rozumieniu art. 10 ust. 2 Ustawy Prawo o Stowarzyszeniach, które nie będą posiadały osobowości prawnej</w:t>
      </w:r>
      <w:r w:rsidR="001B7BB4">
        <w:rPr>
          <w:rFonts w:cs="Times New Roman"/>
        </w:rPr>
        <w:t>,</w:t>
      </w:r>
      <w:r>
        <w:rPr>
          <w:rFonts w:cs="Times New Roman"/>
        </w:rPr>
        <w:t xml:space="preserve"> na zasadach opisanych w § 25a statutu.</w:t>
      </w:r>
      <w:r w:rsidR="00C26011">
        <w:rPr>
          <w:rFonts w:cs="Times New Roman"/>
        </w:rPr>
        <w:t>”</w:t>
      </w:r>
      <w:bookmarkStart w:id="0" w:name="_GoBack"/>
      <w:bookmarkEnd w:id="0"/>
    </w:p>
    <w:p w:rsidR="004533DD" w:rsidRPr="00806722" w:rsidRDefault="004533DD">
      <w:pPr>
        <w:spacing w:before="120" w:after="120"/>
        <w:jc w:val="both"/>
        <w:rPr>
          <w:rFonts w:cs="Times New Roman"/>
        </w:rPr>
      </w:pPr>
    </w:p>
    <w:p w:rsidR="004533DD" w:rsidRPr="00806722" w:rsidRDefault="00DC1FA1" w:rsidP="004533DD">
      <w:pPr>
        <w:pStyle w:val="Textbody"/>
        <w:spacing w:before="120"/>
        <w:jc w:val="center"/>
        <w:rPr>
          <w:b/>
          <w:color w:val="0D0D0D" w:themeColor="text1" w:themeTint="F2"/>
        </w:rPr>
      </w:pPr>
      <w:r w:rsidRPr="00DC1FA1">
        <w:rPr>
          <w:b/>
          <w:color w:val="0D0D0D" w:themeColor="text1" w:themeTint="F2"/>
        </w:rPr>
        <w:t>Rozdział Va</w:t>
      </w:r>
    </w:p>
    <w:p w:rsidR="004533DD" w:rsidRPr="00806722" w:rsidRDefault="00DC1FA1" w:rsidP="004533DD">
      <w:pPr>
        <w:pStyle w:val="Textbody"/>
        <w:spacing w:before="120"/>
        <w:jc w:val="center"/>
        <w:rPr>
          <w:b/>
          <w:color w:val="0D0D0D" w:themeColor="text1" w:themeTint="F2"/>
        </w:rPr>
      </w:pPr>
      <w:r w:rsidRPr="00DC1FA1">
        <w:rPr>
          <w:b/>
          <w:color w:val="0D0D0D" w:themeColor="text1" w:themeTint="F2"/>
        </w:rPr>
        <w:t>Oddziały Stowarzyszenia</w:t>
      </w:r>
    </w:p>
    <w:p w:rsidR="004533DD" w:rsidRPr="00806722" w:rsidRDefault="00C26011" w:rsidP="004533DD">
      <w:pPr>
        <w:pStyle w:val="Textbody"/>
        <w:spacing w:before="12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„</w:t>
      </w:r>
      <w:r w:rsidR="004533DD" w:rsidRPr="00806722">
        <w:rPr>
          <w:color w:val="0D0D0D" w:themeColor="text1" w:themeTint="F2"/>
        </w:rPr>
        <w:t>§ 25a</w:t>
      </w:r>
    </w:p>
    <w:p w:rsidR="004533DD" w:rsidRPr="00806722" w:rsidRDefault="00A4344D" w:rsidP="003B2950">
      <w:pPr>
        <w:pStyle w:val="Akapitzlist1"/>
        <w:numPr>
          <w:ilvl w:val="0"/>
          <w:numId w:val="6"/>
        </w:num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Zarząd Stowarzyszenia na pisemny wniosek co najmniej 10 członków stowarzyszenia może powołać Oddziały </w:t>
      </w:r>
      <w:r w:rsidR="00554813">
        <w:rPr>
          <w:rFonts w:cs="Times New Roman"/>
        </w:rPr>
        <w:t>Terenowe</w:t>
      </w:r>
      <w:r>
        <w:rPr>
          <w:rFonts w:cs="Times New Roman"/>
        </w:rPr>
        <w:t xml:space="preserve"> Stowarzyszenia w drodze uchwały. </w:t>
      </w:r>
    </w:p>
    <w:p w:rsidR="004533DD" w:rsidRPr="00806722" w:rsidRDefault="00A4344D" w:rsidP="003B2950">
      <w:pPr>
        <w:pStyle w:val="Akapitzlist1"/>
        <w:numPr>
          <w:ilvl w:val="0"/>
          <w:numId w:val="6"/>
        </w:numPr>
        <w:spacing w:after="240"/>
        <w:jc w:val="both"/>
        <w:rPr>
          <w:rFonts w:cs="Times New Roman"/>
        </w:rPr>
      </w:pPr>
      <w:r>
        <w:rPr>
          <w:rFonts w:cs="Times New Roman"/>
        </w:rPr>
        <w:t>Do wniosku wskazanego w ust. 2 powyżej należy dołączyć:</w:t>
      </w:r>
    </w:p>
    <w:p w:rsidR="004533DD" w:rsidRPr="00806722" w:rsidRDefault="00A4344D" w:rsidP="004533DD">
      <w:pPr>
        <w:pStyle w:val="Akapitzlist1"/>
        <w:spacing w:after="240"/>
        <w:jc w:val="both"/>
        <w:rPr>
          <w:rStyle w:val="apple-converted-space"/>
          <w:rFonts w:cs="Times New Roman"/>
          <w:color w:val="0D0D0D" w:themeColor="text1" w:themeTint="F2"/>
        </w:rPr>
      </w:pPr>
      <w:r>
        <w:rPr>
          <w:rFonts w:cs="Times New Roman"/>
        </w:rPr>
        <w:t xml:space="preserve">a) </w:t>
      </w:r>
      <w:r>
        <w:rPr>
          <w:rFonts w:cs="Times New Roman"/>
          <w:color w:val="0D0D0D" w:themeColor="text1" w:themeTint="F2"/>
        </w:rPr>
        <w:t xml:space="preserve">listę członków założycieli Oddziału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</w:t>
      </w:r>
      <w:r>
        <w:rPr>
          <w:rFonts w:cs="Times New Roman"/>
          <w:color w:val="0D0D0D" w:themeColor="text1" w:themeTint="F2"/>
        </w:rPr>
        <w:t>, z podaniem ich danych osobowych,</w:t>
      </w:r>
      <w:r>
        <w:rPr>
          <w:rStyle w:val="apple-converted-space"/>
          <w:rFonts w:cs="Times New Roman"/>
          <w:color w:val="0D0D0D" w:themeColor="text1" w:themeTint="F2"/>
        </w:rPr>
        <w:t> </w:t>
      </w:r>
    </w:p>
    <w:p w:rsidR="004533DD" w:rsidRPr="00806722" w:rsidRDefault="00A4344D" w:rsidP="004533DD">
      <w:pPr>
        <w:pStyle w:val="Akapitzlist1"/>
        <w:spacing w:after="240"/>
        <w:jc w:val="both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 xml:space="preserve">b) protokół z posiedzenia założycielskiego, z informacją o powołaniu Zarządu </w:t>
      </w:r>
      <w:r>
        <w:rPr>
          <w:rFonts w:cs="Times New Roman"/>
        </w:rPr>
        <w:t>Oddziału</w:t>
      </w:r>
      <w:r>
        <w:rPr>
          <w:rFonts w:cs="Times New Roman"/>
          <w:color w:val="0D0D0D" w:themeColor="text1" w:themeTint="F2"/>
        </w:rPr>
        <w:t xml:space="preserve">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</w:t>
      </w:r>
      <w:r>
        <w:rPr>
          <w:rFonts w:cs="Times New Roman"/>
          <w:color w:val="0D0D0D" w:themeColor="text1" w:themeTint="F2"/>
        </w:rPr>
        <w:t>,</w:t>
      </w:r>
    </w:p>
    <w:p w:rsidR="004533DD" w:rsidRPr="00806722" w:rsidRDefault="00A4344D" w:rsidP="004533DD">
      <w:pPr>
        <w:pStyle w:val="Akapitzlist1"/>
        <w:spacing w:after="240"/>
        <w:jc w:val="both"/>
        <w:rPr>
          <w:rStyle w:val="apple-converted-space"/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>c) projekt regulaminu</w:t>
      </w:r>
      <w:r w:rsidR="005B00B6" w:rsidRPr="005B00B6">
        <w:rPr>
          <w:color w:val="0D0D0D" w:themeColor="text1" w:themeTint="F2"/>
        </w:rPr>
        <w:t xml:space="preserve"> Oddziału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 utworzony w oparciu o statut stowarzyszenia i</w:t>
      </w:r>
      <w:r>
        <w:rPr>
          <w:rFonts w:cs="Times New Roman"/>
          <w:color w:val="0D0D0D" w:themeColor="text1" w:themeTint="F2"/>
        </w:rPr>
        <w:t xml:space="preserve"> przyjęty przez założycieli Oddziału.</w:t>
      </w:r>
      <w:r>
        <w:rPr>
          <w:rStyle w:val="apple-converted-space"/>
          <w:rFonts w:cs="Times New Roman"/>
          <w:color w:val="0D0D0D" w:themeColor="text1" w:themeTint="F2"/>
        </w:rPr>
        <w:t> </w:t>
      </w:r>
    </w:p>
    <w:p w:rsidR="004533DD" w:rsidRPr="00806722" w:rsidRDefault="00A4344D" w:rsidP="003B2950">
      <w:pPr>
        <w:pStyle w:val="Akapitzlist1"/>
        <w:numPr>
          <w:ilvl w:val="0"/>
          <w:numId w:val="6"/>
        </w:num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Organami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Oddziału Stowarzyszenia, których szczegółowe kompetencje, zasady wyboru, skład ilościowy oraz sposób wyboru wskazane są w regulaminie, o którym mowa w ust. 3 c) niniejszego paragrafu</w:t>
      </w:r>
      <w:r w:rsidR="00E262AE">
        <w:rPr>
          <w:rFonts w:cs="Times New Roman"/>
        </w:rPr>
        <w:t>,</w:t>
      </w:r>
      <w:r>
        <w:rPr>
          <w:rFonts w:cs="Times New Roman"/>
        </w:rPr>
        <w:t xml:space="preserve"> uchwalanego zwykłą większością głosów na pierwszym zebraniu członków </w:t>
      </w:r>
      <w:r>
        <w:rPr>
          <w:rFonts w:cs="Times New Roman"/>
          <w:color w:val="0D0D0D" w:themeColor="text1" w:themeTint="F2"/>
        </w:rPr>
        <w:t xml:space="preserve">Oddziału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</w:t>
      </w:r>
      <w:r w:rsidR="00E262AE">
        <w:rPr>
          <w:rFonts w:cs="Times New Roman"/>
        </w:rPr>
        <w:t>,</w:t>
      </w:r>
      <w:r>
        <w:rPr>
          <w:rFonts w:cs="Times New Roman"/>
        </w:rPr>
        <w:t xml:space="preserve"> są:</w:t>
      </w:r>
    </w:p>
    <w:p w:rsidR="004533DD" w:rsidRPr="00806722" w:rsidRDefault="00A4344D" w:rsidP="004533DD">
      <w:pPr>
        <w:pStyle w:val="Akapitzlist1"/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a) Walne Zebranie Członków </w:t>
      </w:r>
      <w:r w:rsidR="00554813">
        <w:rPr>
          <w:rFonts w:cs="Times New Roman"/>
        </w:rPr>
        <w:t xml:space="preserve">Terenowego </w:t>
      </w:r>
      <w:r>
        <w:rPr>
          <w:rFonts w:cs="Times New Roman"/>
        </w:rPr>
        <w:t xml:space="preserve"> Oddziału Stowarzyszenia;</w:t>
      </w:r>
    </w:p>
    <w:p w:rsidR="004533DD" w:rsidRPr="00806722" w:rsidRDefault="00A4344D" w:rsidP="004533DD">
      <w:pPr>
        <w:pStyle w:val="Akapitzlist1"/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b) Zarząd Oddziału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Stowarzyszenia.  </w:t>
      </w:r>
    </w:p>
    <w:p w:rsidR="004533DD" w:rsidRPr="00806722" w:rsidRDefault="00A4344D" w:rsidP="003B2950">
      <w:pPr>
        <w:pStyle w:val="Akapitzlist1"/>
        <w:numPr>
          <w:ilvl w:val="0"/>
          <w:numId w:val="6"/>
        </w:numPr>
        <w:spacing w:after="240"/>
        <w:jc w:val="both"/>
        <w:rPr>
          <w:rFonts w:eastAsia="Times New Roman" w:cs="Times New Roman"/>
          <w:color w:val="0D0D0D" w:themeColor="text1" w:themeTint="F2"/>
          <w:lang w:eastAsia="pl-PL"/>
        </w:rPr>
      </w:pPr>
      <w:r w:rsidRPr="00A4344D">
        <w:rPr>
          <w:rFonts w:cs="Times New Roman"/>
        </w:rPr>
        <w:t xml:space="preserve">W przypadku prowadzenia przez organy Oddziału </w:t>
      </w:r>
      <w:r w:rsidR="00554813">
        <w:rPr>
          <w:rFonts w:cs="Times New Roman"/>
        </w:rPr>
        <w:t>Terenowego</w:t>
      </w:r>
      <w:r w:rsidRPr="00A4344D">
        <w:rPr>
          <w:rFonts w:cs="Times New Roman"/>
        </w:rPr>
        <w:t xml:space="preserve"> Stowarzyszenia </w:t>
      </w:r>
      <w:r>
        <w:rPr>
          <w:rFonts w:eastAsia="Times New Roman" w:cs="Times New Roman"/>
          <w:color w:val="0D0D0D" w:themeColor="text1" w:themeTint="F2"/>
          <w:lang w:eastAsia="pl-PL"/>
        </w:rPr>
        <w:t xml:space="preserve">działalności sprzecznej ze statutem stowarzyszenia, programem lub decyzjami Władz Stowarzyszenia, Zarząd Stowarzyszenia wskazuje organom </w:t>
      </w:r>
      <w:r>
        <w:rPr>
          <w:rFonts w:cs="Times New Roman"/>
        </w:rPr>
        <w:t xml:space="preserve">Oddziału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 </w:t>
      </w:r>
      <w:r w:rsidR="008D1728">
        <w:rPr>
          <w:rFonts w:eastAsia="Times New Roman" w:cs="Times New Roman"/>
          <w:color w:val="0D0D0D" w:themeColor="text1" w:themeTint="F2"/>
          <w:lang w:eastAsia="pl-PL"/>
        </w:rPr>
        <w:t xml:space="preserve">pisemnie lub na przekazany przez </w:t>
      </w:r>
      <w:r w:rsidR="00554813">
        <w:rPr>
          <w:rFonts w:cs="Times New Roman"/>
        </w:rPr>
        <w:t>Oddział Terenowy</w:t>
      </w:r>
      <w:r w:rsidR="008D1728" w:rsidRPr="00A4344D">
        <w:rPr>
          <w:rFonts w:cs="Times New Roman"/>
        </w:rPr>
        <w:t xml:space="preserve"> Stowarzyszenia</w:t>
      </w:r>
      <w:r w:rsidR="008D1728">
        <w:rPr>
          <w:rFonts w:cs="Times New Roman"/>
        </w:rPr>
        <w:t xml:space="preserve"> adres e</w:t>
      </w:r>
      <w:r w:rsidR="00E262AE">
        <w:rPr>
          <w:rFonts w:cs="Times New Roman"/>
        </w:rPr>
        <w:t>-</w:t>
      </w:r>
      <w:r w:rsidR="008D1728">
        <w:rPr>
          <w:rFonts w:cs="Times New Roman"/>
        </w:rPr>
        <w:t>mail</w:t>
      </w:r>
      <w:r w:rsidR="008D1728">
        <w:rPr>
          <w:rFonts w:eastAsia="Times New Roman" w:cs="Times New Roman"/>
          <w:color w:val="0D0D0D" w:themeColor="text1" w:themeTint="F2"/>
          <w:lang w:eastAsia="pl-PL"/>
        </w:rPr>
        <w:t xml:space="preserve"> </w:t>
      </w:r>
      <w:r>
        <w:rPr>
          <w:rFonts w:eastAsia="Times New Roman" w:cs="Times New Roman"/>
          <w:color w:val="0D0D0D" w:themeColor="text1" w:themeTint="F2"/>
          <w:lang w:eastAsia="pl-PL"/>
        </w:rPr>
        <w:t>stwierdzone naruszenia, określa sposób ich usunięcia i wyznacza 14 dniowy termin na ich usunięcie.</w:t>
      </w:r>
    </w:p>
    <w:p w:rsidR="00DC1FA1" w:rsidRDefault="00A4344D" w:rsidP="003B2950">
      <w:pPr>
        <w:pStyle w:val="Akapitzlist1"/>
        <w:numPr>
          <w:ilvl w:val="0"/>
          <w:numId w:val="6"/>
        </w:numPr>
        <w:spacing w:after="240"/>
        <w:jc w:val="both"/>
        <w:rPr>
          <w:rFonts w:cs="Times New Roman"/>
        </w:rPr>
      </w:pPr>
      <w:r w:rsidRPr="00A4344D">
        <w:rPr>
          <w:rFonts w:eastAsia="Times New Roman" w:cs="Times New Roman"/>
          <w:color w:val="0D0D0D" w:themeColor="text1" w:themeTint="F2"/>
          <w:lang w:eastAsia="pl-PL"/>
        </w:rPr>
        <w:t xml:space="preserve">W </w:t>
      </w:r>
      <w:r w:rsidRPr="003B2950">
        <w:rPr>
          <w:rFonts w:cs="Times New Roman"/>
        </w:rPr>
        <w:t>przypadku</w:t>
      </w:r>
      <w:r w:rsidRPr="00A4344D">
        <w:rPr>
          <w:rFonts w:eastAsia="Times New Roman" w:cs="Times New Roman"/>
          <w:color w:val="0D0D0D" w:themeColor="text1" w:themeTint="F2"/>
          <w:lang w:eastAsia="pl-PL"/>
        </w:rPr>
        <w:t xml:space="preserve"> nieusunięcia naruszeń w terminie wskazanym w ust. 5 powyżej, Zarząd Stowarzyszenia może rozwiązać </w:t>
      </w:r>
      <w:r>
        <w:rPr>
          <w:rFonts w:cs="Times New Roman"/>
        </w:rPr>
        <w:t xml:space="preserve">Oddział </w:t>
      </w:r>
      <w:r w:rsidR="00554813">
        <w:rPr>
          <w:rFonts w:cs="Times New Roman"/>
        </w:rPr>
        <w:t xml:space="preserve">Terenowy </w:t>
      </w:r>
      <w:r>
        <w:rPr>
          <w:rFonts w:cs="Times New Roman"/>
        </w:rPr>
        <w:t xml:space="preserve">Stowarzyszenia na podstawie powziętej uchwały, której treść przesyła niezwłocznie na adres Oddziału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Stowarzyszenia.</w:t>
      </w:r>
    </w:p>
    <w:p w:rsidR="00DC1FA1" w:rsidRDefault="00A4344D" w:rsidP="003B2950">
      <w:pPr>
        <w:pStyle w:val="Akapitzlist1"/>
        <w:numPr>
          <w:ilvl w:val="0"/>
          <w:numId w:val="6"/>
        </w:numPr>
        <w:spacing w:after="240"/>
        <w:jc w:val="both"/>
        <w:rPr>
          <w:rFonts w:cs="Times New Roman"/>
        </w:rPr>
      </w:pPr>
      <w:r>
        <w:rPr>
          <w:rFonts w:cs="Times New Roman"/>
        </w:rPr>
        <w:t>Zarząd Stowarzyszenia może podjąć uchwałę o rozwiązaniu Oddział</w:t>
      </w:r>
      <w:r w:rsidR="00E262AE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554813">
        <w:rPr>
          <w:rFonts w:cs="Times New Roman"/>
        </w:rPr>
        <w:t>Terenowego</w:t>
      </w:r>
      <w:r>
        <w:rPr>
          <w:rFonts w:cs="Times New Roman"/>
        </w:rPr>
        <w:t xml:space="preserve"> Stowarzyszenia, w przypadku:</w:t>
      </w:r>
    </w:p>
    <w:p w:rsidR="00806722" w:rsidRPr="00806722" w:rsidRDefault="00A4344D" w:rsidP="003B2950">
      <w:pPr>
        <w:pStyle w:val="Akapitzlist1"/>
        <w:spacing w:after="240"/>
        <w:jc w:val="both"/>
        <w:rPr>
          <w:rFonts w:cs="Times New Roman"/>
          <w:color w:val="0D0D0D"/>
        </w:rPr>
      </w:pPr>
      <w:r>
        <w:rPr>
          <w:rFonts w:cs="Times New Roman"/>
        </w:rPr>
        <w:lastRenderedPageBreak/>
        <w:t xml:space="preserve">a)  </w:t>
      </w:r>
      <w:r w:rsidR="00DC1FA1" w:rsidRPr="003B2950">
        <w:rPr>
          <w:rFonts w:cs="Times New Roman"/>
        </w:rPr>
        <w:t>zmniejszenia</w:t>
      </w:r>
      <w:r w:rsidR="00DC1FA1" w:rsidRPr="00DC1FA1">
        <w:rPr>
          <w:rFonts w:cs="Times New Roman"/>
          <w:color w:val="0D0D0D"/>
        </w:rPr>
        <w:t xml:space="preserve"> się liczby członków </w:t>
      </w:r>
      <w:r w:rsidR="00806722" w:rsidRPr="00806722">
        <w:rPr>
          <w:rFonts w:cs="Times New Roman"/>
        </w:rPr>
        <w:t xml:space="preserve">Oddziału </w:t>
      </w:r>
      <w:r w:rsidR="00554813">
        <w:rPr>
          <w:rFonts w:cs="Times New Roman"/>
        </w:rPr>
        <w:t>Terenowego</w:t>
      </w:r>
      <w:r w:rsidR="00806722" w:rsidRPr="00806722">
        <w:rPr>
          <w:rFonts w:cs="Times New Roman"/>
        </w:rPr>
        <w:t xml:space="preserve"> Stowarzyszenia</w:t>
      </w:r>
      <w:r w:rsidR="00DC1FA1" w:rsidRPr="00DC1FA1">
        <w:rPr>
          <w:rFonts w:cs="Times New Roman"/>
          <w:color w:val="0D0D0D"/>
        </w:rPr>
        <w:t xml:space="preserve"> do mniej niż dziesięciu w okresie dłuższym niż trzy miesiące;</w:t>
      </w:r>
    </w:p>
    <w:p w:rsidR="00806722" w:rsidRPr="00806722" w:rsidRDefault="00DC1FA1" w:rsidP="003B2950">
      <w:pPr>
        <w:pStyle w:val="Akapitzlist1"/>
        <w:spacing w:after="240"/>
        <w:jc w:val="both"/>
        <w:rPr>
          <w:rFonts w:cs="Times New Roman"/>
          <w:color w:val="0D0D0D"/>
        </w:rPr>
      </w:pPr>
      <w:r w:rsidRPr="00DC1FA1">
        <w:rPr>
          <w:rFonts w:cs="Times New Roman"/>
          <w:color w:val="0D0D0D"/>
        </w:rPr>
        <w:t>b)</w:t>
      </w:r>
      <w:r w:rsidR="003B2950">
        <w:rPr>
          <w:rFonts w:cs="Times New Roman"/>
          <w:color w:val="0D0D0D"/>
        </w:rPr>
        <w:t>   </w:t>
      </w:r>
      <w:r w:rsidRPr="003B2950">
        <w:rPr>
          <w:rFonts w:cs="Times New Roman"/>
        </w:rPr>
        <w:t>działalności</w:t>
      </w:r>
      <w:r w:rsidRPr="00DC1FA1">
        <w:rPr>
          <w:rFonts w:cs="Times New Roman"/>
          <w:color w:val="0D0D0D"/>
        </w:rPr>
        <w:t xml:space="preserve"> </w:t>
      </w:r>
      <w:r w:rsidR="00806722" w:rsidRPr="00806722">
        <w:rPr>
          <w:rFonts w:cs="Times New Roman"/>
        </w:rPr>
        <w:t xml:space="preserve">Oddziału </w:t>
      </w:r>
      <w:r w:rsidR="00554813">
        <w:rPr>
          <w:rFonts w:cs="Times New Roman"/>
        </w:rPr>
        <w:t>Terenowego</w:t>
      </w:r>
      <w:r w:rsidR="00806722" w:rsidRPr="00806722">
        <w:rPr>
          <w:rFonts w:cs="Times New Roman"/>
        </w:rPr>
        <w:t xml:space="preserve"> Stowarzyszenia</w:t>
      </w:r>
      <w:r w:rsidRPr="00DC1FA1">
        <w:rPr>
          <w:rFonts w:cs="Times New Roman"/>
          <w:color w:val="0D0D0D"/>
        </w:rPr>
        <w:t xml:space="preserve"> rażąco sprzecznej ze statutem lub programem Stowarzyszenia</w:t>
      </w:r>
      <w:r w:rsidR="00806722" w:rsidRPr="00806722">
        <w:rPr>
          <w:rFonts w:cs="Times New Roman"/>
          <w:color w:val="0D0D0D"/>
        </w:rPr>
        <w:t xml:space="preserve"> </w:t>
      </w:r>
      <w:r w:rsidR="00806722">
        <w:rPr>
          <w:rFonts w:cs="Times New Roman"/>
          <w:color w:val="0D0D0D"/>
        </w:rPr>
        <w:t>w przypadku, o którym mowa w ust. 6 niniejszego paragrafu</w:t>
      </w:r>
      <w:r w:rsidR="00806722" w:rsidRPr="00806722">
        <w:rPr>
          <w:rFonts w:cs="Times New Roman"/>
          <w:color w:val="0D0D0D"/>
        </w:rPr>
        <w:t>;</w:t>
      </w:r>
      <w:r w:rsidR="006507C3">
        <w:rPr>
          <w:rFonts w:cs="Times New Roman"/>
          <w:color w:val="0D0D0D"/>
        </w:rPr>
        <w:t>”</w:t>
      </w:r>
    </w:p>
    <w:p w:rsidR="00E4394D" w:rsidRPr="003B2950" w:rsidRDefault="00D2666B" w:rsidP="003B2950">
      <w:pPr>
        <w:widowControl/>
        <w:spacing w:line="288" w:lineRule="auto"/>
        <w:jc w:val="both"/>
      </w:pPr>
      <w:r w:rsidRPr="003B2950">
        <w:t xml:space="preserve">Niniejsza uchwała wchodzi w życie z dniem podjęcia, z tym, że zmiany statutu wejdą w życie z dniem zarejestrowania ich przez właściwy Sąd Rejonowy dla m. st. Warszawy, XII Wydział Gospodarczy KRS. </w:t>
      </w:r>
    </w:p>
    <w:p w:rsidR="00D47AEA" w:rsidRDefault="00D47AEA">
      <w:pPr>
        <w:pStyle w:val="Akapitzlist"/>
        <w:spacing w:after="240" w:line="276" w:lineRule="auto"/>
        <w:ind w:left="1065"/>
        <w:jc w:val="both"/>
        <w:rPr>
          <w:rFonts w:cs="Times New Roman"/>
        </w:rPr>
      </w:pPr>
    </w:p>
    <w:sectPr w:rsidR="00D47AEA" w:rsidSect="00C846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1">
    <w:nsid w:val="0740606F"/>
    <w:multiLevelType w:val="hybridMultilevel"/>
    <w:tmpl w:val="B2A4D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E335D8"/>
    <w:multiLevelType w:val="multilevel"/>
    <w:tmpl w:val="AA7AA3FC"/>
    <w:lvl w:ilvl="0">
      <w:start w:val="1"/>
      <w:numFmt w:val="decimal"/>
      <w:lvlText w:val="%1."/>
      <w:lvlJc w:val="left"/>
      <w:pPr>
        <w:tabs>
          <w:tab w:val="num" w:pos="-424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24"/>
        </w:tabs>
        <w:ind w:left="990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424"/>
        </w:tabs>
        <w:ind w:left="169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4"/>
        </w:tabs>
        <w:ind w:left="240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424"/>
        </w:tabs>
        <w:ind w:left="3111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424"/>
        </w:tabs>
        <w:ind w:left="381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4"/>
        </w:tabs>
        <w:ind w:left="4525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424"/>
        </w:tabs>
        <w:ind w:left="523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424"/>
        </w:tabs>
        <w:ind w:left="5939" w:hanging="283"/>
      </w:pPr>
      <w:rPr>
        <w:rFonts w:hint="default"/>
      </w:rPr>
    </w:lvl>
  </w:abstractNum>
  <w:abstractNum w:abstractNumId="3">
    <w:nsid w:val="6E8E0E01"/>
    <w:multiLevelType w:val="hybridMultilevel"/>
    <w:tmpl w:val="433487C2"/>
    <w:lvl w:ilvl="0" w:tplc="C1383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0B413B"/>
    <w:multiLevelType w:val="hybridMultilevel"/>
    <w:tmpl w:val="DA20A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06FD4"/>
    <w:multiLevelType w:val="multilevel"/>
    <w:tmpl w:val="C36235B2"/>
    <w:lvl w:ilvl="0">
      <w:start w:val="4"/>
      <w:numFmt w:val="decimal"/>
      <w:lvlText w:val="%1."/>
      <w:lvlJc w:val="left"/>
      <w:pPr>
        <w:tabs>
          <w:tab w:val="num" w:pos="-424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24"/>
        </w:tabs>
        <w:ind w:left="990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424"/>
        </w:tabs>
        <w:ind w:left="169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4"/>
        </w:tabs>
        <w:ind w:left="240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424"/>
        </w:tabs>
        <w:ind w:left="3111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424"/>
        </w:tabs>
        <w:ind w:left="381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4"/>
        </w:tabs>
        <w:ind w:left="4525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424"/>
        </w:tabs>
        <w:ind w:left="523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424"/>
        </w:tabs>
        <w:ind w:left="5939" w:hanging="283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3F2B14"/>
    <w:rsid w:val="00031C8D"/>
    <w:rsid w:val="000A19BF"/>
    <w:rsid w:val="000C6877"/>
    <w:rsid w:val="000E63A1"/>
    <w:rsid w:val="00100AC8"/>
    <w:rsid w:val="001B7BB4"/>
    <w:rsid w:val="00206C3B"/>
    <w:rsid w:val="00314AB4"/>
    <w:rsid w:val="00361E79"/>
    <w:rsid w:val="0036280B"/>
    <w:rsid w:val="003B2950"/>
    <w:rsid w:val="003E73BC"/>
    <w:rsid w:val="003F2B14"/>
    <w:rsid w:val="004346AF"/>
    <w:rsid w:val="004533DD"/>
    <w:rsid w:val="00496219"/>
    <w:rsid w:val="0055311A"/>
    <w:rsid w:val="00554813"/>
    <w:rsid w:val="00554C5F"/>
    <w:rsid w:val="005B00B6"/>
    <w:rsid w:val="00610607"/>
    <w:rsid w:val="00614B63"/>
    <w:rsid w:val="006507C3"/>
    <w:rsid w:val="00701B50"/>
    <w:rsid w:val="007A4A7F"/>
    <w:rsid w:val="00806722"/>
    <w:rsid w:val="008D1728"/>
    <w:rsid w:val="00A4344D"/>
    <w:rsid w:val="00A610E5"/>
    <w:rsid w:val="00AA4598"/>
    <w:rsid w:val="00B04E42"/>
    <w:rsid w:val="00B82F28"/>
    <w:rsid w:val="00C26011"/>
    <w:rsid w:val="00C846E2"/>
    <w:rsid w:val="00D2666B"/>
    <w:rsid w:val="00D37EF2"/>
    <w:rsid w:val="00D47AEA"/>
    <w:rsid w:val="00D7045A"/>
    <w:rsid w:val="00DC1FA1"/>
    <w:rsid w:val="00DC56BA"/>
    <w:rsid w:val="00E262AE"/>
    <w:rsid w:val="00E4394D"/>
    <w:rsid w:val="00E672B5"/>
    <w:rsid w:val="00F63A0D"/>
    <w:rsid w:val="00F71A4B"/>
    <w:rsid w:val="00F743FA"/>
    <w:rsid w:val="00FF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E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846E2"/>
  </w:style>
  <w:style w:type="character" w:customStyle="1" w:styleId="WW8Num1z0">
    <w:name w:val="WW8Num1z0"/>
    <w:rsid w:val="00C846E2"/>
    <w:rPr>
      <w:rFonts w:cs="Times New Roman"/>
    </w:rPr>
  </w:style>
  <w:style w:type="character" w:customStyle="1" w:styleId="WW8Num2z0">
    <w:name w:val="WW8Num2z0"/>
    <w:rsid w:val="00C846E2"/>
  </w:style>
  <w:style w:type="character" w:customStyle="1" w:styleId="Domylnaczcionkaakapitu2">
    <w:name w:val="Domyślna czcionka akapitu2"/>
    <w:rsid w:val="00C846E2"/>
  </w:style>
  <w:style w:type="character" w:customStyle="1" w:styleId="BodyTextChar">
    <w:name w:val="Body Text Char"/>
    <w:basedOn w:val="Domylnaczcionkaakapitu2"/>
    <w:rsid w:val="00C846E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EndnoteTextChar">
    <w:name w:val="Endnote Text Char"/>
    <w:basedOn w:val="Domylnaczcionkaakapitu2"/>
    <w:rsid w:val="00C846E2"/>
    <w:rPr>
      <w:rFonts w:eastAsia="SimSun" w:cs="Mangal"/>
      <w:kern w:val="1"/>
      <w:sz w:val="18"/>
      <w:szCs w:val="18"/>
      <w:lang w:eastAsia="hi-IN" w:bidi="hi-IN"/>
    </w:rPr>
  </w:style>
  <w:style w:type="character" w:customStyle="1" w:styleId="Znakiprzypiswkocowych">
    <w:name w:val="Znaki przypisów końcowych"/>
    <w:basedOn w:val="Domylnaczcionkaakapitu2"/>
    <w:rsid w:val="00C846E2"/>
    <w:rPr>
      <w:rFonts w:cs="Times New Roman"/>
      <w:vertAlign w:val="superscript"/>
    </w:rPr>
  </w:style>
  <w:style w:type="paragraph" w:customStyle="1" w:styleId="Nagwek3">
    <w:name w:val="Nagłówek3"/>
    <w:basedOn w:val="Normalny"/>
    <w:next w:val="Tekstpodstawowy"/>
    <w:rsid w:val="00C846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846E2"/>
    <w:pPr>
      <w:spacing w:after="120"/>
    </w:pPr>
  </w:style>
  <w:style w:type="paragraph" w:styleId="Lista">
    <w:name w:val="List"/>
    <w:basedOn w:val="Tekstpodstawowy"/>
    <w:rsid w:val="00C846E2"/>
  </w:style>
  <w:style w:type="paragraph" w:customStyle="1" w:styleId="Podpis3">
    <w:name w:val="Podpis3"/>
    <w:basedOn w:val="Normalny"/>
    <w:rsid w:val="00C846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46E2"/>
    <w:pPr>
      <w:suppressLineNumbers/>
    </w:pPr>
  </w:style>
  <w:style w:type="paragraph" w:customStyle="1" w:styleId="Nagwek2">
    <w:name w:val="Nagłówek2"/>
    <w:basedOn w:val="Normalny"/>
    <w:next w:val="Tekstpodstawowy"/>
    <w:rsid w:val="00C846E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C846E2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C846E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C846E2"/>
    <w:pPr>
      <w:suppressLineNumbers/>
      <w:spacing w:before="120" w:after="120"/>
    </w:pPr>
    <w:rPr>
      <w:i/>
      <w:iCs/>
    </w:rPr>
  </w:style>
  <w:style w:type="paragraph" w:customStyle="1" w:styleId="Akapitzlist1">
    <w:name w:val="Akapit z listą1"/>
    <w:basedOn w:val="Normalny"/>
    <w:rsid w:val="00C846E2"/>
    <w:pPr>
      <w:ind w:left="720"/>
    </w:pPr>
  </w:style>
  <w:style w:type="paragraph" w:styleId="Tekstprzypisukocowego">
    <w:name w:val="endnote text"/>
    <w:basedOn w:val="Normalny"/>
    <w:rsid w:val="00C846E2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B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B1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B14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B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B14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B1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B1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Normalny"/>
    <w:rsid w:val="004533DD"/>
    <w:pPr>
      <w:spacing w:after="120"/>
      <w:textAlignment w:val="baseline"/>
    </w:pPr>
    <w:rPr>
      <w:rFonts w:cs="Times New Roman"/>
    </w:rPr>
  </w:style>
  <w:style w:type="character" w:customStyle="1" w:styleId="apple-converted-space">
    <w:name w:val="apple-converted-space"/>
    <w:basedOn w:val="Domylnaczcionkaakapitu"/>
    <w:rsid w:val="004533DD"/>
  </w:style>
  <w:style w:type="paragraph" w:styleId="Akapitzlist">
    <w:name w:val="List Paragraph"/>
    <w:basedOn w:val="Normalny"/>
    <w:uiPriority w:val="34"/>
    <w:qFormat/>
    <w:rsid w:val="00D2666B"/>
    <w:pPr>
      <w:ind w:left="720"/>
      <w:contextualSpacing/>
    </w:pPr>
    <w:rPr>
      <w:rFonts w:cs="Mangal"/>
      <w:szCs w:val="21"/>
    </w:rPr>
  </w:style>
  <w:style w:type="character" w:customStyle="1" w:styleId="Domylnaczcionkaakapitu3">
    <w:name w:val="Domyślna czcionka akapitu3"/>
    <w:rsid w:val="003E7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Rataj</dc:creator>
  <cp:lastModifiedBy>maryla</cp:lastModifiedBy>
  <cp:revision>2</cp:revision>
  <cp:lastPrinted>1900-12-31T22:00:00Z</cp:lastPrinted>
  <dcterms:created xsi:type="dcterms:W3CDTF">2014-06-18T07:25:00Z</dcterms:created>
  <dcterms:modified xsi:type="dcterms:W3CDTF">2014-06-18T07:25:00Z</dcterms:modified>
</cp:coreProperties>
</file>